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1DBD" w14:textId="77777777" w:rsidR="00117484" w:rsidRDefault="00FA412C">
      <w:pPr>
        <w:pStyle w:val="BodyText"/>
        <w:spacing w:before="105" w:line="211" w:lineRule="auto"/>
        <w:ind w:left="2303" w:right="1959"/>
        <w:jc w:val="center"/>
      </w:pPr>
      <w:r>
        <w:t>KSU Chairs’ and Directors’ Assembly Agenda Wednesday, 3</w:t>
      </w:r>
      <w:proofErr w:type="spellStart"/>
      <w:r>
        <w:rPr>
          <w:position w:val="11"/>
          <w:sz w:val="16"/>
        </w:rPr>
        <w:t>rd</w:t>
      </w:r>
      <w:proofErr w:type="spellEnd"/>
      <w:r>
        <w:rPr>
          <w:position w:val="11"/>
          <w:sz w:val="16"/>
        </w:rPr>
        <w:t xml:space="preserve"> </w:t>
      </w:r>
      <w:r>
        <w:t>May 9-11 am</w:t>
      </w:r>
    </w:p>
    <w:p w14:paraId="70F0BC64" w14:textId="77777777" w:rsidR="00117484" w:rsidRDefault="00FA412C">
      <w:pPr>
        <w:pStyle w:val="BodyText"/>
        <w:spacing w:before="78"/>
        <w:ind w:left="3416" w:right="3072"/>
        <w:jc w:val="center"/>
      </w:pPr>
      <w:r>
        <w:t xml:space="preserve">Student Center Ballroom </w:t>
      </w:r>
      <w:r>
        <w:rPr>
          <w:color w:val="222222"/>
        </w:rPr>
        <w:t xml:space="preserve">Joe Mack Wilson </w:t>
      </w:r>
      <w:r>
        <w:t>Marietta Campus</w:t>
      </w:r>
    </w:p>
    <w:p w14:paraId="5E783546" w14:textId="77777777" w:rsidR="00117484" w:rsidRDefault="00117484">
      <w:pPr>
        <w:pStyle w:val="BodyText"/>
        <w:rPr>
          <w:sz w:val="26"/>
        </w:rPr>
      </w:pPr>
    </w:p>
    <w:p w14:paraId="44A09C77" w14:textId="77777777" w:rsidR="00117484" w:rsidRDefault="00117484">
      <w:pPr>
        <w:pStyle w:val="BodyText"/>
        <w:rPr>
          <w:sz w:val="26"/>
        </w:rPr>
      </w:pPr>
    </w:p>
    <w:p w14:paraId="609F597F" w14:textId="77777777" w:rsidR="00117484" w:rsidRDefault="00117484">
      <w:pPr>
        <w:pStyle w:val="BodyText"/>
        <w:rPr>
          <w:sz w:val="26"/>
        </w:rPr>
      </w:pPr>
    </w:p>
    <w:p w14:paraId="5C3935ED" w14:textId="77777777" w:rsidR="00117484" w:rsidRDefault="00117484">
      <w:pPr>
        <w:pStyle w:val="BodyText"/>
        <w:rPr>
          <w:sz w:val="26"/>
        </w:rPr>
      </w:pPr>
    </w:p>
    <w:p w14:paraId="19D6A84E" w14:textId="77777777" w:rsidR="00117484" w:rsidRDefault="00117484">
      <w:pPr>
        <w:pStyle w:val="BodyText"/>
        <w:spacing w:before="8"/>
        <w:rPr>
          <w:sz w:val="36"/>
        </w:rPr>
      </w:pPr>
    </w:p>
    <w:p w14:paraId="5B037EB1" w14:textId="77777777" w:rsidR="00117484" w:rsidRDefault="00FA412C">
      <w:pPr>
        <w:pStyle w:val="BodyText"/>
        <w:tabs>
          <w:tab w:val="left" w:pos="1578"/>
        </w:tabs>
        <w:ind w:left="139"/>
      </w:pPr>
      <w:r>
        <w:t>9am</w:t>
      </w:r>
      <w:r>
        <w:tab/>
        <w:t>Approval of April 12</w:t>
      </w:r>
      <w:proofErr w:type="spellStart"/>
      <w:r>
        <w:rPr>
          <w:position w:val="11"/>
          <w:sz w:val="16"/>
        </w:rPr>
        <w:t>th</w:t>
      </w:r>
      <w:proofErr w:type="spellEnd"/>
      <w:r>
        <w:t>, 2017 CDA</w:t>
      </w:r>
      <w:r>
        <w:rPr>
          <w:spacing w:val="-15"/>
        </w:rPr>
        <w:t xml:space="preserve"> </w:t>
      </w:r>
      <w:r>
        <w:t>minutes</w:t>
      </w:r>
    </w:p>
    <w:p w14:paraId="30203BA5" w14:textId="77777777" w:rsidR="008C5889" w:rsidRDefault="008C5889">
      <w:pPr>
        <w:pStyle w:val="BodyText"/>
        <w:tabs>
          <w:tab w:val="left" w:pos="1578"/>
        </w:tabs>
        <w:ind w:left="139"/>
      </w:pPr>
      <w:r>
        <w:tab/>
      </w:r>
    </w:p>
    <w:p w14:paraId="5F9CFFA2" w14:textId="77777777" w:rsidR="00117484" w:rsidRPr="008C5889" w:rsidRDefault="008C5889" w:rsidP="008C5889">
      <w:pPr>
        <w:pStyle w:val="BodyText"/>
        <w:tabs>
          <w:tab w:val="left" w:pos="1578"/>
        </w:tabs>
        <w:ind w:left="139"/>
      </w:pPr>
      <w:r>
        <w:tab/>
        <w:t>Approved</w:t>
      </w:r>
    </w:p>
    <w:p w14:paraId="2507C9C3" w14:textId="77777777" w:rsidR="00117484" w:rsidRDefault="00117484">
      <w:pPr>
        <w:pStyle w:val="BodyText"/>
        <w:rPr>
          <w:sz w:val="32"/>
        </w:rPr>
      </w:pPr>
    </w:p>
    <w:p w14:paraId="36D40480" w14:textId="77777777" w:rsidR="00117484" w:rsidRDefault="00FA412C">
      <w:pPr>
        <w:pStyle w:val="BodyText"/>
        <w:tabs>
          <w:tab w:val="left" w:pos="1578"/>
        </w:tabs>
        <w:ind w:left="139"/>
      </w:pPr>
      <w:r>
        <w:t>9:05am</w:t>
      </w:r>
      <w:r>
        <w:tab/>
        <w:t>Consent agenda with Liaison</w:t>
      </w:r>
      <w:r>
        <w:rPr>
          <w:spacing w:val="-5"/>
        </w:rPr>
        <w:t xml:space="preserve"> </w:t>
      </w:r>
      <w:r>
        <w:t>Reports</w:t>
      </w:r>
    </w:p>
    <w:p w14:paraId="7EBD60FD" w14:textId="1312B99E" w:rsidR="00117484" w:rsidRDefault="00F41384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7AB1BB5A" w14:textId="77777777" w:rsidR="00F41384" w:rsidRDefault="00F41384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Dawn B. shared with us her report from the Faculty Senate and </w:t>
      </w:r>
      <w:r>
        <w:rPr>
          <w:sz w:val="26"/>
        </w:rPr>
        <w:tab/>
      </w:r>
      <w:r>
        <w:rPr>
          <w:sz w:val="26"/>
        </w:rPr>
        <w:tab/>
        <w:t xml:space="preserve">  and the notes from University Council which Keisha L. provided </w:t>
      </w:r>
    </w:p>
    <w:p w14:paraId="46F550C4" w14:textId="77777777" w:rsidR="00F41384" w:rsidRDefault="00F41384" w:rsidP="00F41384">
      <w:pPr>
        <w:pStyle w:val="BodyText"/>
        <w:ind w:left="720" w:firstLine="720"/>
        <w:rPr>
          <w:sz w:val="26"/>
        </w:rPr>
      </w:pPr>
      <w:r>
        <w:rPr>
          <w:sz w:val="26"/>
        </w:rPr>
        <w:t xml:space="preserve">  </w:t>
      </w:r>
      <w:proofErr w:type="gramStart"/>
      <w:r>
        <w:rPr>
          <w:sz w:val="26"/>
        </w:rPr>
        <w:t>were</w:t>
      </w:r>
      <w:proofErr w:type="gramEnd"/>
      <w:r>
        <w:rPr>
          <w:sz w:val="26"/>
        </w:rPr>
        <w:t xml:space="preserve"> discussed.  Andrew N. mentioned that the seal is rarely </w:t>
      </w:r>
    </w:p>
    <w:p w14:paraId="0CF4C2A4" w14:textId="77777777" w:rsidR="00F41384" w:rsidRDefault="00F41384" w:rsidP="00F41384">
      <w:pPr>
        <w:pStyle w:val="BodyText"/>
        <w:ind w:left="1440"/>
        <w:rPr>
          <w:sz w:val="26"/>
        </w:rPr>
      </w:pPr>
      <w:r>
        <w:rPr>
          <w:sz w:val="26"/>
        </w:rPr>
        <w:t xml:space="preserve">  </w:t>
      </w:r>
      <w:proofErr w:type="gramStart"/>
      <w:r>
        <w:rPr>
          <w:sz w:val="26"/>
        </w:rPr>
        <w:t>used</w:t>
      </w:r>
      <w:proofErr w:type="gramEnd"/>
      <w:r>
        <w:rPr>
          <w:sz w:val="26"/>
        </w:rPr>
        <w:t xml:space="preserve"> such as on diplomas such that there would be minimal cost.   </w:t>
      </w:r>
    </w:p>
    <w:p w14:paraId="54C2E680" w14:textId="77777777" w:rsidR="00F41384" w:rsidRDefault="00F41384" w:rsidP="00F41384">
      <w:pPr>
        <w:pStyle w:val="BodyText"/>
        <w:ind w:left="1440"/>
        <w:rPr>
          <w:sz w:val="26"/>
        </w:rPr>
      </w:pPr>
      <w:r>
        <w:rPr>
          <w:sz w:val="26"/>
        </w:rPr>
        <w:t xml:space="preserve">  The notes of both these meetings (Faculty Senate and University </w:t>
      </w:r>
    </w:p>
    <w:p w14:paraId="5A555345" w14:textId="77777777" w:rsidR="00F41384" w:rsidRDefault="00F41384" w:rsidP="00F41384">
      <w:pPr>
        <w:pStyle w:val="BodyText"/>
        <w:ind w:left="1440"/>
        <w:rPr>
          <w:sz w:val="26"/>
        </w:rPr>
      </w:pPr>
      <w:r>
        <w:rPr>
          <w:sz w:val="26"/>
        </w:rPr>
        <w:t xml:space="preserve">  Council </w:t>
      </w:r>
      <w:proofErr w:type="gramStart"/>
      <w:r>
        <w:rPr>
          <w:sz w:val="26"/>
        </w:rPr>
        <w:t>are</w:t>
      </w:r>
      <w:proofErr w:type="gramEnd"/>
      <w:r>
        <w:rPr>
          <w:sz w:val="26"/>
        </w:rPr>
        <w:t xml:space="preserve"> located in our CDA D2L site under this May 3</w:t>
      </w:r>
      <w:r w:rsidRPr="00F41384">
        <w:rPr>
          <w:sz w:val="26"/>
          <w:vertAlign w:val="superscript"/>
        </w:rPr>
        <w:t>rd</w:t>
      </w:r>
      <w:r>
        <w:rPr>
          <w:sz w:val="26"/>
        </w:rPr>
        <w:t xml:space="preserve"> </w:t>
      </w:r>
    </w:p>
    <w:p w14:paraId="5067A9BB" w14:textId="3FAA46CB" w:rsidR="00F41384" w:rsidRDefault="00F41384" w:rsidP="00F41384">
      <w:pPr>
        <w:pStyle w:val="BodyText"/>
        <w:ind w:left="1440"/>
        <w:rPr>
          <w:sz w:val="26"/>
        </w:rPr>
      </w:pPr>
      <w:r>
        <w:rPr>
          <w:sz w:val="26"/>
        </w:rPr>
        <w:t xml:space="preserve">  </w:t>
      </w:r>
      <w:proofErr w:type="gramStart"/>
      <w:r>
        <w:rPr>
          <w:sz w:val="26"/>
        </w:rPr>
        <w:t>meeting</w:t>
      </w:r>
      <w:proofErr w:type="gramEnd"/>
      <w:r>
        <w:rPr>
          <w:sz w:val="26"/>
        </w:rPr>
        <w:t>.</w:t>
      </w:r>
    </w:p>
    <w:p w14:paraId="423EB67B" w14:textId="77777777" w:rsidR="00117484" w:rsidRDefault="00117484">
      <w:pPr>
        <w:pStyle w:val="BodyText"/>
        <w:rPr>
          <w:sz w:val="26"/>
        </w:rPr>
      </w:pPr>
    </w:p>
    <w:p w14:paraId="7AEB6E29" w14:textId="77777777" w:rsidR="00117484" w:rsidRDefault="00117484">
      <w:pPr>
        <w:pStyle w:val="BodyText"/>
        <w:rPr>
          <w:sz w:val="26"/>
        </w:rPr>
      </w:pPr>
    </w:p>
    <w:p w14:paraId="34EE2729" w14:textId="77777777" w:rsidR="00117484" w:rsidRDefault="00117484">
      <w:pPr>
        <w:pStyle w:val="BodyText"/>
        <w:spacing w:before="7"/>
        <w:rPr>
          <w:sz w:val="20"/>
        </w:rPr>
      </w:pPr>
    </w:p>
    <w:p w14:paraId="2F612AEF" w14:textId="77777777" w:rsidR="00117484" w:rsidRDefault="00FA412C">
      <w:pPr>
        <w:pStyle w:val="BodyText"/>
        <w:tabs>
          <w:tab w:val="left" w:pos="1578"/>
        </w:tabs>
        <w:spacing w:before="1"/>
        <w:ind w:left="139"/>
      </w:pPr>
      <w:r>
        <w:t>9:15am</w:t>
      </w:r>
      <w:r>
        <w:tab/>
        <w:t>Grade Appeal Policy (Julie Newell and Val</w:t>
      </w:r>
      <w:r>
        <w:rPr>
          <w:spacing w:val="-5"/>
        </w:rPr>
        <w:t xml:space="preserve"> </w:t>
      </w:r>
      <w:r>
        <w:t>Whittlesey)</w:t>
      </w:r>
    </w:p>
    <w:p w14:paraId="3DB8E0E6" w14:textId="77777777" w:rsidR="00117484" w:rsidRDefault="00117484">
      <w:pPr>
        <w:pStyle w:val="BodyText"/>
        <w:rPr>
          <w:sz w:val="26"/>
        </w:rPr>
      </w:pPr>
    </w:p>
    <w:p w14:paraId="6ED7488D" w14:textId="4EEC8F2A" w:rsidR="00F41384" w:rsidRDefault="00F41384" w:rsidP="00F41384">
      <w:pPr>
        <w:pStyle w:val="BodyText"/>
        <w:ind w:left="1440"/>
        <w:rPr>
          <w:sz w:val="26"/>
        </w:rPr>
      </w:pPr>
      <w:r>
        <w:rPr>
          <w:sz w:val="26"/>
        </w:rPr>
        <w:t xml:space="preserve">Val presented the new grade </w:t>
      </w:r>
      <w:proofErr w:type="gramStart"/>
      <w:r>
        <w:rPr>
          <w:sz w:val="26"/>
        </w:rPr>
        <w:t>policy which</w:t>
      </w:r>
      <w:proofErr w:type="gramEnd"/>
      <w:r>
        <w:rPr>
          <w:sz w:val="26"/>
        </w:rPr>
        <w:t xml:space="preserve"> is also located in our CDA D2L site under this May 3</w:t>
      </w:r>
      <w:r w:rsidRPr="00F41384">
        <w:rPr>
          <w:sz w:val="26"/>
          <w:vertAlign w:val="superscript"/>
        </w:rPr>
        <w:t>rd</w:t>
      </w:r>
      <w:r>
        <w:rPr>
          <w:sz w:val="26"/>
        </w:rPr>
        <w:t xml:space="preserve"> meeting.</w:t>
      </w:r>
    </w:p>
    <w:p w14:paraId="7898BBBB" w14:textId="026AB264" w:rsidR="00117484" w:rsidRDefault="00117484">
      <w:pPr>
        <w:pStyle w:val="BodyText"/>
        <w:rPr>
          <w:sz w:val="26"/>
        </w:rPr>
      </w:pPr>
    </w:p>
    <w:p w14:paraId="1666EF85" w14:textId="77777777" w:rsidR="00117484" w:rsidRDefault="00117484">
      <w:pPr>
        <w:pStyle w:val="BodyText"/>
        <w:rPr>
          <w:sz w:val="26"/>
        </w:rPr>
      </w:pPr>
    </w:p>
    <w:p w14:paraId="05FF7B17" w14:textId="77777777" w:rsidR="00117484" w:rsidRDefault="00FA412C">
      <w:pPr>
        <w:pStyle w:val="BodyText"/>
        <w:tabs>
          <w:tab w:val="left" w:pos="1578"/>
        </w:tabs>
        <w:spacing w:before="161"/>
        <w:ind w:left="139"/>
      </w:pPr>
      <w:r>
        <w:t>9:30am</w:t>
      </w:r>
      <w:r>
        <w:tab/>
        <w:t>Provoking Provost Postulations (Ken</w:t>
      </w:r>
      <w:r>
        <w:rPr>
          <w:spacing w:val="-4"/>
        </w:rPr>
        <w:t xml:space="preserve"> </w:t>
      </w:r>
      <w:r>
        <w:t>Harmon)</w:t>
      </w:r>
    </w:p>
    <w:p w14:paraId="3521D68E" w14:textId="77777777" w:rsidR="001214E8" w:rsidRDefault="001214E8" w:rsidP="001214E8">
      <w:pPr>
        <w:pStyle w:val="BodyText"/>
        <w:numPr>
          <w:ilvl w:val="0"/>
          <w:numId w:val="1"/>
        </w:numPr>
        <w:tabs>
          <w:tab w:val="left" w:pos="1578"/>
        </w:tabs>
        <w:spacing w:before="161"/>
      </w:pPr>
      <w:r>
        <w:t>USG reviewing and administrative structures and academic administrative structure</w:t>
      </w:r>
    </w:p>
    <w:p w14:paraId="6E30DE13" w14:textId="77777777" w:rsidR="001214E8" w:rsidRDefault="001214E8" w:rsidP="001214E8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t>Low enrolled programs – how many graduates are there...if it is persistent then measures need to be taken</w:t>
      </w:r>
    </w:p>
    <w:p w14:paraId="63C46C98" w14:textId="77777777" w:rsidR="001214E8" w:rsidRDefault="001214E8" w:rsidP="001214E8">
      <w:pPr>
        <w:pStyle w:val="BodyText"/>
        <w:numPr>
          <w:ilvl w:val="2"/>
          <w:numId w:val="1"/>
        </w:numPr>
        <w:tabs>
          <w:tab w:val="left" w:pos="1578"/>
        </w:tabs>
        <w:spacing w:before="161"/>
      </w:pPr>
      <w:r>
        <w:t xml:space="preserve">BS/BA – fewer than 10 graduates per year </w:t>
      </w:r>
    </w:p>
    <w:p w14:paraId="0187006E" w14:textId="77777777" w:rsidR="001214E8" w:rsidRDefault="001214E8" w:rsidP="001214E8">
      <w:pPr>
        <w:pStyle w:val="BodyText"/>
        <w:numPr>
          <w:ilvl w:val="2"/>
          <w:numId w:val="1"/>
        </w:numPr>
        <w:tabs>
          <w:tab w:val="left" w:pos="1578"/>
        </w:tabs>
        <w:spacing w:before="161"/>
      </w:pPr>
      <w:r>
        <w:t>MA/MS/MED – 5</w:t>
      </w:r>
    </w:p>
    <w:p w14:paraId="33281D15" w14:textId="77777777" w:rsidR="001214E8" w:rsidRDefault="001214E8" w:rsidP="001214E8">
      <w:pPr>
        <w:pStyle w:val="BodyText"/>
        <w:numPr>
          <w:ilvl w:val="2"/>
          <w:numId w:val="1"/>
        </w:numPr>
        <w:tabs>
          <w:tab w:val="left" w:pos="1578"/>
        </w:tabs>
        <w:spacing w:before="161"/>
      </w:pPr>
      <w:r>
        <w:t>EDS – 5</w:t>
      </w:r>
    </w:p>
    <w:p w14:paraId="24F06D0C" w14:textId="77777777" w:rsidR="001214E8" w:rsidRDefault="001214E8" w:rsidP="001214E8">
      <w:pPr>
        <w:pStyle w:val="BodyText"/>
        <w:numPr>
          <w:ilvl w:val="2"/>
          <w:numId w:val="1"/>
        </w:numPr>
        <w:tabs>
          <w:tab w:val="left" w:pos="1578"/>
        </w:tabs>
        <w:spacing w:before="161"/>
      </w:pPr>
      <w:r>
        <w:t xml:space="preserve">Doctorate </w:t>
      </w:r>
      <w:r w:rsidR="00A43AE7">
        <w:t>–</w:t>
      </w:r>
      <w:r>
        <w:t xml:space="preserve"> 3</w:t>
      </w:r>
    </w:p>
    <w:p w14:paraId="3694301A" w14:textId="6D424BCB" w:rsidR="00A43AE7" w:rsidRDefault="00F41384" w:rsidP="00A43AE7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t>Report has</w:t>
      </w:r>
      <w:r w:rsidR="00A43AE7">
        <w:t xml:space="preserve"> be</w:t>
      </w:r>
      <w:r>
        <w:t>en</w:t>
      </w:r>
      <w:r w:rsidR="00A43AE7">
        <w:t xml:space="preserve"> uploaded to D2L</w:t>
      </w:r>
    </w:p>
    <w:p w14:paraId="6E062342" w14:textId="77777777" w:rsidR="00B526DC" w:rsidRDefault="00B526DC" w:rsidP="00A43AE7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lastRenderedPageBreak/>
        <w:t>There are nuances that can assist in justifying maintaining low enrolled programs</w:t>
      </w:r>
    </w:p>
    <w:p w14:paraId="7C8379FB" w14:textId="77777777" w:rsidR="00AF220D" w:rsidRDefault="00C9758E" w:rsidP="00A43AE7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t>Shared data on low enrolled programs</w:t>
      </w:r>
    </w:p>
    <w:p w14:paraId="5AEB9EAC" w14:textId="77777777" w:rsidR="00C9758E" w:rsidRDefault="00C9758E" w:rsidP="00A43AE7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t>Working with Rob Smith to review all KSU programs to look for early warning signs of programs that may appear of the USG list</w:t>
      </w:r>
    </w:p>
    <w:p w14:paraId="1C331C81" w14:textId="77777777" w:rsidR="00C9758E" w:rsidRDefault="001347E2" w:rsidP="00A43AE7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t>What happens to resources (faculty, operating budgets) – redeploy resources is the goal</w:t>
      </w:r>
    </w:p>
    <w:p w14:paraId="6FD9498B" w14:textId="77777777" w:rsidR="009A10A6" w:rsidRDefault="009A10A6" w:rsidP="00A43AE7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t>Improvement of BOR metrics? – conversations are occurring…numbers, cost, other measures, combining courses</w:t>
      </w:r>
    </w:p>
    <w:p w14:paraId="7DE73AAD" w14:textId="77777777" w:rsidR="00FF2B0E" w:rsidRDefault="00FF2B0E" w:rsidP="00A43AE7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t>BOR mostly do not have a university background, how can we assist them in understanding the university culture? New person is joining the BOR in Houston Davis’ old position. Conversations are occurring to address this concern</w:t>
      </w:r>
    </w:p>
    <w:p w14:paraId="2AC2EF51" w14:textId="77777777" w:rsidR="00B526DC" w:rsidRDefault="005F483F" w:rsidP="008C5889">
      <w:pPr>
        <w:pStyle w:val="BodyText"/>
        <w:numPr>
          <w:ilvl w:val="1"/>
          <w:numId w:val="1"/>
        </w:numPr>
        <w:tabs>
          <w:tab w:val="left" w:pos="1578"/>
        </w:tabs>
        <w:spacing w:before="161"/>
      </w:pPr>
      <w:r>
        <w:t>Sharing credits for graduates when a student transfers in or out of the institution? We receive FTE credit. It has been explored and requested. Discussions are still occurring.</w:t>
      </w:r>
    </w:p>
    <w:p w14:paraId="1363C2A2" w14:textId="77777777" w:rsidR="00117484" w:rsidRDefault="00117484">
      <w:pPr>
        <w:pStyle w:val="BodyText"/>
        <w:rPr>
          <w:sz w:val="26"/>
        </w:rPr>
      </w:pPr>
    </w:p>
    <w:p w14:paraId="752E69E9" w14:textId="77777777" w:rsidR="00117484" w:rsidRDefault="00FA412C">
      <w:pPr>
        <w:pStyle w:val="BodyText"/>
        <w:tabs>
          <w:tab w:val="left" w:pos="1578"/>
        </w:tabs>
        <w:spacing w:before="175"/>
        <w:ind w:left="139"/>
      </w:pPr>
      <w:r>
        <w:t>9:45am</w:t>
      </w:r>
      <w:r>
        <w:tab/>
        <w:t>Update on Policies (Andrew</w:t>
      </w:r>
      <w:r>
        <w:rPr>
          <w:spacing w:val="-3"/>
        </w:rPr>
        <w:t xml:space="preserve"> </w:t>
      </w:r>
      <w:r>
        <w:t>Newton)</w:t>
      </w:r>
    </w:p>
    <w:p w14:paraId="10A1FE2B" w14:textId="77777777" w:rsidR="00293D1F" w:rsidRDefault="00293D1F" w:rsidP="008C5889">
      <w:pPr>
        <w:pStyle w:val="BodyText"/>
        <w:numPr>
          <w:ilvl w:val="0"/>
          <w:numId w:val="1"/>
        </w:numPr>
        <w:tabs>
          <w:tab w:val="left" w:pos="1578"/>
        </w:tabs>
        <w:spacing w:before="175"/>
      </w:pPr>
      <w:r>
        <w:t xml:space="preserve">TBA Policies </w:t>
      </w:r>
    </w:p>
    <w:p w14:paraId="31A0681A" w14:textId="77777777" w:rsidR="008C5889" w:rsidRDefault="00293D1F" w:rsidP="00293D1F">
      <w:pPr>
        <w:pStyle w:val="BodyText"/>
        <w:numPr>
          <w:ilvl w:val="1"/>
          <w:numId w:val="1"/>
        </w:numPr>
        <w:tabs>
          <w:tab w:val="left" w:pos="1578"/>
        </w:tabs>
        <w:spacing w:before="175"/>
      </w:pPr>
      <w:r>
        <w:t>Restroom Act Policy – Women’s, Men’s, and single use (ADA, family, non-gender specific) for new constructions and major renovations</w:t>
      </w:r>
    </w:p>
    <w:p w14:paraId="71C674ED" w14:textId="77777777" w:rsidR="00293D1F" w:rsidRDefault="00293D1F" w:rsidP="00293D1F">
      <w:pPr>
        <w:pStyle w:val="BodyText"/>
        <w:numPr>
          <w:ilvl w:val="1"/>
          <w:numId w:val="1"/>
        </w:numPr>
        <w:tabs>
          <w:tab w:val="left" w:pos="1578"/>
        </w:tabs>
        <w:spacing w:before="175"/>
      </w:pPr>
      <w:r>
        <w:t>Contracts Policy – clarify how contract and approval process work…hope to simplify the process. A new Contracts Office. This office will obtain all of the approvals. There will be a repository of contracts. Hopes for July 1</w:t>
      </w:r>
      <w:r w:rsidRPr="00293D1F">
        <w:rPr>
          <w:vertAlign w:val="superscript"/>
        </w:rPr>
        <w:t>st</w:t>
      </w:r>
      <w:r>
        <w:t xml:space="preserve"> operational.</w:t>
      </w:r>
    </w:p>
    <w:p w14:paraId="65808CE0" w14:textId="77777777" w:rsidR="00293D1F" w:rsidRDefault="00293D1F" w:rsidP="00293D1F">
      <w:pPr>
        <w:pStyle w:val="BodyText"/>
        <w:numPr>
          <w:ilvl w:val="1"/>
          <w:numId w:val="1"/>
        </w:numPr>
        <w:tabs>
          <w:tab w:val="left" w:pos="1578"/>
        </w:tabs>
        <w:spacing w:before="175"/>
      </w:pPr>
      <w:r>
        <w:t xml:space="preserve">Risk Management Policy </w:t>
      </w:r>
      <w:r w:rsidR="007565E9">
        <w:t>–</w:t>
      </w:r>
      <w:r>
        <w:t xml:space="preserve"> </w:t>
      </w:r>
      <w:r w:rsidR="007565E9">
        <w:t>to receive lower rates</w:t>
      </w:r>
      <w:r w:rsidR="00C46C76">
        <w:t>.</w:t>
      </w:r>
    </w:p>
    <w:p w14:paraId="0FA9530E" w14:textId="77777777" w:rsidR="00C46C76" w:rsidRDefault="00C46C76" w:rsidP="00293D1F">
      <w:pPr>
        <w:pStyle w:val="BodyText"/>
        <w:numPr>
          <w:ilvl w:val="1"/>
          <w:numId w:val="1"/>
        </w:numPr>
        <w:tabs>
          <w:tab w:val="left" w:pos="1578"/>
        </w:tabs>
        <w:spacing w:before="175"/>
      </w:pPr>
      <w:r>
        <w:t xml:space="preserve">Conflict of Interest </w:t>
      </w:r>
    </w:p>
    <w:p w14:paraId="6DE40637" w14:textId="77777777" w:rsidR="00C46C76" w:rsidRDefault="00C46C76" w:rsidP="00293D1F">
      <w:pPr>
        <w:pStyle w:val="BodyText"/>
        <w:numPr>
          <w:ilvl w:val="1"/>
          <w:numId w:val="1"/>
        </w:numPr>
        <w:tabs>
          <w:tab w:val="left" w:pos="1578"/>
        </w:tabs>
        <w:spacing w:before="175"/>
      </w:pPr>
      <w:r>
        <w:t>Intelligential property</w:t>
      </w:r>
    </w:p>
    <w:p w14:paraId="5FCF6CC8" w14:textId="77777777" w:rsidR="00117484" w:rsidRPr="00C75EA2" w:rsidRDefault="00C46C76" w:rsidP="00C75EA2">
      <w:pPr>
        <w:pStyle w:val="BodyText"/>
        <w:numPr>
          <w:ilvl w:val="1"/>
          <w:numId w:val="1"/>
        </w:numPr>
        <w:tabs>
          <w:tab w:val="left" w:pos="1578"/>
        </w:tabs>
        <w:spacing w:before="175"/>
      </w:pPr>
      <w:r>
        <w:t>Freedom of Expression – from BOR – now we must have one at KSU. What constitutes a public forum…</w:t>
      </w:r>
      <w:r w:rsidR="00C75EA2">
        <w:t>outside groups</w:t>
      </w:r>
    </w:p>
    <w:p w14:paraId="338D17CA" w14:textId="77777777" w:rsidR="00117484" w:rsidRDefault="00117484">
      <w:pPr>
        <w:pStyle w:val="BodyText"/>
        <w:spacing w:before="4"/>
        <w:rPr>
          <w:sz w:val="35"/>
        </w:rPr>
      </w:pPr>
    </w:p>
    <w:p w14:paraId="46D65FC6" w14:textId="77777777" w:rsidR="00117484" w:rsidRDefault="00FA412C">
      <w:pPr>
        <w:pStyle w:val="BodyText"/>
        <w:tabs>
          <w:tab w:val="left" w:pos="1578"/>
        </w:tabs>
        <w:spacing w:before="1"/>
        <w:ind w:left="139"/>
      </w:pPr>
      <w:r>
        <w:t>10:00</w:t>
      </w:r>
      <w:r>
        <w:rPr>
          <w:spacing w:val="-2"/>
        </w:rPr>
        <w:t xml:space="preserve"> </w:t>
      </w:r>
      <w:r>
        <w:t>am</w:t>
      </w:r>
      <w:r>
        <w:tab/>
        <w:t>Ron Matson updates and</w:t>
      </w:r>
      <w:r>
        <w:rPr>
          <w:spacing w:val="-7"/>
        </w:rPr>
        <w:t xml:space="preserve"> </w:t>
      </w:r>
      <w:r>
        <w:t>Q&amp;A</w:t>
      </w:r>
    </w:p>
    <w:p w14:paraId="2924FC08" w14:textId="77777777" w:rsidR="00C75EA2" w:rsidRDefault="00C75EA2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>Faculty Affairs – hires and fires PT and FT faculty. First point of contact</w:t>
      </w:r>
      <w:r w:rsidR="005D405F">
        <w:t>. This is not related to choosing to not rehire a PT</w:t>
      </w:r>
    </w:p>
    <w:p w14:paraId="0AE5953A" w14:textId="77777777" w:rsidR="00C75EA2" w:rsidRDefault="00C75EA2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>No hypothetical emails</w:t>
      </w:r>
    </w:p>
    <w:p w14:paraId="249A8F24" w14:textId="77777777" w:rsidR="00102EEE" w:rsidRDefault="00102EEE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>Fall 2017 – PT will receive five paychecks instead of 4 each semester</w:t>
      </w:r>
    </w:p>
    <w:p w14:paraId="58720CFA" w14:textId="77777777" w:rsidR="00102EEE" w:rsidRDefault="00186CFC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>Anything inside the system, including e-core, counts in their PT, partially benefitted, or full benefits status</w:t>
      </w:r>
    </w:p>
    <w:p w14:paraId="2A68B5CD" w14:textId="77777777" w:rsidR="00186CFC" w:rsidRDefault="00A478DC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>Low enrollment – take away – communication important</w:t>
      </w:r>
    </w:p>
    <w:p w14:paraId="0E13514B" w14:textId="77777777" w:rsidR="00C4386E" w:rsidRDefault="00A478DC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>Course format – faculty cannot change format of course from on-line, hybrid, or face-to-face m</w:t>
      </w:r>
      <w:r w:rsidR="00582154">
        <w:t xml:space="preserve">id-semester, substitutive changes – if you are gone for a </w:t>
      </w:r>
      <w:r w:rsidR="00582154">
        <w:lastRenderedPageBreak/>
        <w:t>meeting, you have to obtain chairs permission</w:t>
      </w:r>
    </w:p>
    <w:p w14:paraId="1622593B" w14:textId="77777777" w:rsidR="00C4386E" w:rsidRDefault="00C4386E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>Sick time is being reviewed</w:t>
      </w:r>
    </w:p>
    <w:p w14:paraId="3EC5DBA4" w14:textId="77777777" w:rsidR="00C4386E" w:rsidRDefault="00C4386E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>CIP codes – August – chairs will receive a table with course/degree correlations for graduate courses. Chairs will be asked to reconcile table</w:t>
      </w:r>
      <w:r w:rsidR="00897230">
        <w:t>. Plan to discuss at your first department meeting of Fall 2017.</w:t>
      </w:r>
    </w:p>
    <w:p w14:paraId="4787E6B0" w14:textId="77777777" w:rsidR="00A478DC" w:rsidRDefault="00582154" w:rsidP="00C75EA2">
      <w:pPr>
        <w:pStyle w:val="BodyText"/>
        <w:numPr>
          <w:ilvl w:val="0"/>
          <w:numId w:val="1"/>
        </w:numPr>
        <w:tabs>
          <w:tab w:val="left" w:pos="1578"/>
        </w:tabs>
        <w:spacing w:before="1"/>
      </w:pPr>
      <w:r>
        <w:t xml:space="preserve"> </w:t>
      </w:r>
      <w:r w:rsidR="00897230">
        <w:t>May 1st – National ads are created by academic affairs based on what is put into People Admin. You must use the verbiage created by Academic Affairs for your professional outlets of communications.</w:t>
      </w:r>
    </w:p>
    <w:p w14:paraId="43A9CC0C" w14:textId="77777777" w:rsidR="00117484" w:rsidRDefault="00117484">
      <w:pPr>
        <w:pStyle w:val="BodyText"/>
        <w:rPr>
          <w:sz w:val="26"/>
        </w:rPr>
      </w:pPr>
    </w:p>
    <w:p w14:paraId="6405C797" w14:textId="77777777" w:rsidR="00117484" w:rsidRDefault="00117484">
      <w:pPr>
        <w:pStyle w:val="BodyText"/>
        <w:rPr>
          <w:sz w:val="26"/>
        </w:rPr>
      </w:pPr>
    </w:p>
    <w:p w14:paraId="4CC6E6E3" w14:textId="77777777" w:rsidR="00117484" w:rsidRDefault="00117484">
      <w:pPr>
        <w:pStyle w:val="BodyText"/>
        <w:rPr>
          <w:sz w:val="26"/>
        </w:rPr>
      </w:pPr>
    </w:p>
    <w:p w14:paraId="0594760C" w14:textId="77777777" w:rsidR="00117484" w:rsidRDefault="00FA412C">
      <w:pPr>
        <w:pStyle w:val="BodyText"/>
        <w:tabs>
          <w:tab w:val="left" w:pos="1578"/>
        </w:tabs>
        <w:spacing w:before="185"/>
        <w:ind w:left="139"/>
      </w:pPr>
      <w:r>
        <w:t>10:30</w:t>
      </w:r>
      <w:r>
        <w:rPr>
          <w:spacing w:val="-2"/>
        </w:rPr>
        <w:t xml:space="preserve"> </w:t>
      </w:r>
      <w:r>
        <w:t>am</w:t>
      </w:r>
      <w:r>
        <w:tab/>
      </w:r>
      <w:proofErr w:type="spellStart"/>
      <w:r w:rsidR="00102EEE">
        <w:t>Adhoc</w:t>
      </w:r>
      <w:proofErr w:type="spellEnd"/>
      <w:r w:rsidR="00102EEE">
        <w:t xml:space="preserve"> Resolution r</w:t>
      </w:r>
      <w:r>
        <w:t>eport on Holiday scheduling (Alice</w:t>
      </w:r>
      <w:r>
        <w:rPr>
          <w:spacing w:val="-5"/>
        </w:rPr>
        <w:t xml:space="preserve"> </w:t>
      </w:r>
      <w:r>
        <w:t>Pate)</w:t>
      </w:r>
    </w:p>
    <w:p w14:paraId="2B816D32" w14:textId="64D51A77" w:rsidR="005A4603" w:rsidRDefault="00854AF8" w:rsidP="005A4603">
      <w:pPr>
        <w:pStyle w:val="BodyText"/>
        <w:numPr>
          <w:ilvl w:val="0"/>
          <w:numId w:val="2"/>
        </w:numPr>
        <w:tabs>
          <w:tab w:val="left" w:pos="1578"/>
        </w:tabs>
        <w:spacing w:before="185"/>
      </w:pPr>
      <w:r>
        <w:t>See amended Resolution of D2L</w:t>
      </w:r>
      <w:r w:rsidR="00FA412C">
        <w:t>.</w:t>
      </w:r>
    </w:p>
    <w:p w14:paraId="776E7D98" w14:textId="0CDE6C3D" w:rsidR="00FA412C" w:rsidRDefault="00FA412C" w:rsidP="005A4603">
      <w:pPr>
        <w:pStyle w:val="BodyText"/>
        <w:numPr>
          <w:ilvl w:val="0"/>
          <w:numId w:val="2"/>
        </w:numPr>
        <w:tabs>
          <w:tab w:val="left" w:pos="1578"/>
        </w:tabs>
        <w:spacing w:before="185"/>
      </w:pPr>
      <w:r>
        <w:t>Call to question to vote – approved</w:t>
      </w:r>
    </w:p>
    <w:p w14:paraId="5E6536F2" w14:textId="7E3585DD" w:rsidR="00FA412C" w:rsidRDefault="00FA412C" w:rsidP="005A4603">
      <w:pPr>
        <w:pStyle w:val="BodyText"/>
        <w:numPr>
          <w:ilvl w:val="0"/>
          <w:numId w:val="2"/>
        </w:numPr>
        <w:tabs>
          <w:tab w:val="left" w:pos="1578"/>
        </w:tabs>
        <w:spacing w:before="185"/>
      </w:pPr>
      <w:r>
        <w:t>Approved to send the amended resolution to Provost</w:t>
      </w:r>
      <w:r w:rsidR="00A4620C">
        <w:t xml:space="preserve"> as below:</w:t>
      </w:r>
    </w:p>
    <w:p w14:paraId="2155CF76" w14:textId="77777777" w:rsidR="00A4620C" w:rsidRDefault="00A4620C" w:rsidP="00A4620C">
      <w:pPr>
        <w:pStyle w:val="BodyText"/>
        <w:tabs>
          <w:tab w:val="left" w:pos="1578"/>
        </w:tabs>
        <w:spacing w:before="185"/>
        <w:ind w:left="859"/>
      </w:pPr>
    </w:p>
    <w:p w14:paraId="424A7D7C" w14:textId="77777777" w:rsidR="00A4620C" w:rsidRPr="00A4620C" w:rsidRDefault="00A4620C" w:rsidP="00A4620C">
      <w:pPr>
        <w:pStyle w:val="ListParagraph"/>
        <w:widowControl/>
        <w:autoSpaceDE/>
        <w:autoSpaceDN/>
        <w:ind w:left="859"/>
        <w:rPr>
          <w:rFonts w:ascii="Times" w:eastAsia="Times New Roman" w:hAnsi="Times" w:cs="Times New Roman"/>
          <w:sz w:val="20"/>
          <w:szCs w:val="20"/>
        </w:rPr>
      </w:pPr>
      <w:r w:rsidRPr="00A4620C">
        <w:rPr>
          <w:rFonts w:ascii="Verdana" w:eastAsia="Times New Roman" w:hAnsi="Verdana" w:cs="Times New Roman"/>
          <w:color w:val="353535"/>
          <w:sz w:val="18"/>
          <w:szCs w:val="18"/>
          <w:shd w:val="clear" w:color="auto" w:fill="FFFFFF"/>
        </w:rPr>
        <w:t xml:space="preserve">The Chairs and Directors Assembly supports the right of individual academic departments and schools to remain open or closed between </w:t>
      </w:r>
      <w:proofErr w:type="gramStart"/>
      <w:r w:rsidRPr="00A4620C">
        <w:rPr>
          <w:rFonts w:ascii="Verdana" w:eastAsia="Times New Roman" w:hAnsi="Verdana" w:cs="Times New Roman"/>
          <w:color w:val="353535"/>
          <w:sz w:val="18"/>
          <w:szCs w:val="18"/>
          <w:shd w:val="clear" w:color="auto" w:fill="FFFFFF"/>
        </w:rPr>
        <w:t>Fall</w:t>
      </w:r>
      <w:proofErr w:type="gramEnd"/>
      <w:r w:rsidRPr="00A4620C">
        <w:rPr>
          <w:rFonts w:ascii="Verdana" w:eastAsia="Times New Roman" w:hAnsi="Verdana" w:cs="Times New Roman"/>
          <w:color w:val="353535"/>
          <w:sz w:val="18"/>
          <w:szCs w:val="18"/>
          <w:shd w:val="clear" w:color="auto" w:fill="FFFFFF"/>
        </w:rPr>
        <w:t xml:space="preserve"> commencement and the Winter Holiday period based on the needs of their faculty, students and staff. Staff and administrative faculty should be permitted to take vacation time and/or work from home to complete projects during this time if </w:t>
      </w:r>
      <w:proofErr w:type="gramStart"/>
      <w:r w:rsidRPr="00A4620C">
        <w:rPr>
          <w:rFonts w:ascii="Verdana" w:eastAsia="Times New Roman" w:hAnsi="Verdana" w:cs="Times New Roman"/>
          <w:color w:val="353535"/>
          <w:sz w:val="18"/>
          <w:szCs w:val="18"/>
          <w:shd w:val="clear" w:color="auto" w:fill="FFFFFF"/>
        </w:rPr>
        <w:t>it is approved by their direct supervisor</w:t>
      </w:r>
      <w:proofErr w:type="gramEnd"/>
      <w:r w:rsidRPr="00A4620C">
        <w:rPr>
          <w:rFonts w:ascii="Verdana" w:eastAsia="Times New Roman" w:hAnsi="Verdana" w:cs="Times New Roman"/>
          <w:color w:val="353535"/>
          <w:sz w:val="18"/>
          <w:szCs w:val="18"/>
          <w:shd w:val="clear" w:color="auto" w:fill="FFFFFF"/>
        </w:rPr>
        <w:t>.</w:t>
      </w:r>
    </w:p>
    <w:p w14:paraId="3045BB77" w14:textId="77777777" w:rsidR="00A4620C" w:rsidRDefault="00A4620C" w:rsidP="00A4620C">
      <w:pPr>
        <w:pStyle w:val="BodyText"/>
        <w:tabs>
          <w:tab w:val="left" w:pos="1578"/>
        </w:tabs>
        <w:spacing w:before="185"/>
        <w:ind w:left="859"/>
      </w:pPr>
    </w:p>
    <w:p w14:paraId="1F46F1E8" w14:textId="77777777" w:rsidR="00117484" w:rsidRDefault="00117484">
      <w:pPr>
        <w:pStyle w:val="BodyText"/>
        <w:rPr>
          <w:sz w:val="26"/>
        </w:rPr>
      </w:pPr>
      <w:bookmarkStart w:id="0" w:name="_GoBack"/>
      <w:bookmarkEnd w:id="0"/>
    </w:p>
    <w:p w14:paraId="7FBB037B" w14:textId="77777777" w:rsidR="00117484" w:rsidRDefault="00117484">
      <w:pPr>
        <w:pStyle w:val="BodyText"/>
        <w:rPr>
          <w:sz w:val="26"/>
        </w:rPr>
      </w:pPr>
    </w:p>
    <w:p w14:paraId="44817A59" w14:textId="77777777" w:rsidR="00117484" w:rsidRDefault="00117484">
      <w:pPr>
        <w:pStyle w:val="BodyText"/>
        <w:rPr>
          <w:sz w:val="26"/>
        </w:rPr>
      </w:pPr>
    </w:p>
    <w:p w14:paraId="363F7B21" w14:textId="77777777" w:rsidR="00117484" w:rsidRDefault="00FA412C">
      <w:pPr>
        <w:pStyle w:val="BodyText"/>
        <w:tabs>
          <w:tab w:val="left" w:pos="1578"/>
        </w:tabs>
        <w:spacing w:before="233"/>
        <w:ind w:left="106"/>
      </w:pPr>
      <w:r>
        <w:t>10:45am</w:t>
      </w:r>
      <w:r>
        <w:tab/>
        <w:t>Executive Session – Chairs’ and School Directors’</w:t>
      </w:r>
      <w:r>
        <w:rPr>
          <w:spacing w:val="-6"/>
        </w:rPr>
        <w:t xml:space="preserve"> </w:t>
      </w:r>
      <w:r>
        <w:t>Assembly</w:t>
      </w:r>
    </w:p>
    <w:sectPr w:rsidR="00117484">
      <w:type w:val="continuous"/>
      <w:pgSz w:w="12240" w:h="15840"/>
      <w:pgMar w:top="1440" w:right="1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550"/>
    <w:multiLevelType w:val="hybridMultilevel"/>
    <w:tmpl w:val="AEC416A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154240F6"/>
    <w:multiLevelType w:val="hybridMultilevel"/>
    <w:tmpl w:val="C5B2C72E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4"/>
    <w:rsid w:val="00102EEE"/>
    <w:rsid w:val="00117484"/>
    <w:rsid w:val="001214E8"/>
    <w:rsid w:val="001347E2"/>
    <w:rsid w:val="00186CFC"/>
    <w:rsid w:val="00293D1F"/>
    <w:rsid w:val="00582154"/>
    <w:rsid w:val="005A4603"/>
    <w:rsid w:val="005D405F"/>
    <w:rsid w:val="005F483F"/>
    <w:rsid w:val="006E7219"/>
    <w:rsid w:val="007565E9"/>
    <w:rsid w:val="00854AF8"/>
    <w:rsid w:val="00897230"/>
    <w:rsid w:val="008C5889"/>
    <w:rsid w:val="009A10A6"/>
    <w:rsid w:val="00A43AE7"/>
    <w:rsid w:val="00A4620C"/>
    <w:rsid w:val="00A478DC"/>
    <w:rsid w:val="00AF220D"/>
    <w:rsid w:val="00B526DC"/>
    <w:rsid w:val="00C4386E"/>
    <w:rsid w:val="00C46C76"/>
    <w:rsid w:val="00C75EA2"/>
    <w:rsid w:val="00C9758E"/>
    <w:rsid w:val="00F41384"/>
    <w:rsid w:val="00FA412C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55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SPSU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Lance Crimm</cp:lastModifiedBy>
  <cp:revision>5</cp:revision>
  <dcterms:created xsi:type="dcterms:W3CDTF">2017-05-03T14:54:00Z</dcterms:created>
  <dcterms:modified xsi:type="dcterms:W3CDTF">2017-05-04T13:26:00Z</dcterms:modified>
</cp:coreProperties>
</file>